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7" w:afterLines="50" w:line="560" w:lineRule="exact"/>
        <w:ind w:right="1049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shd w:val="clear" w:color="auto" w:fill="FFFFFF"/>
        <w:spacing w:line="90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1C1C1C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1C1C1C"/>
          <w:kern w:val="0"/>
          <w:sz w:val="44"/>
          <w:szCs w:val="44"/>
          <w:lang w:val="en-US" w:eastAsia="zh-CN"/>
        </w:rPr>
        <w:t>选拔赛名额分配表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一、承办单位：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财经管理学院   6名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二、参与单位：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370"/>
        <w:gridCol w:w="225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学院名称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参赛人数（名）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学院名称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参赛人数（名）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文学与传播学院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美术学院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政法学院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康养产业学院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数学学院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教师教育学院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智能制造学院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音乐与演艺学院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化学化工学院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建筑工程学院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生态旅游学院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widowControl/>
        <w:shd w:val="clear" w:color="auto" w:fill="FFFFFF"/>
        <w:spacing w:line="600" w:lineRule="exact"/>
        <w:ind w:firstLine="480" w:firstLineChars="200"/>
        <w:jc w:val="center"/>
        <w:rPr>
          <w:rFonts w:hint="default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三、嘉宾单位：（不参加选拔赛、直接进入决赛）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（一）达州职业技术学院     3名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（二）达州中医药职业学院   2名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7" w:afterLines="50" w:line="560" w:lineRule="exact"/>
        <w:ind w:right="1049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7" w:afterLines="50" w:line="560" w:lineRule="exact"/>
        <w:ind w:right="1049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7" w:afterLines="50" w:line="560" w:lineRule="exact"/>
        <w:ind w:right="1049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7" w:afterLines="50" w:line="560" w:lineRule="exact"/>
        <w:ind w:right="1049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7" w:afterLines="50" w:line="560" w:lineRule="exact"/>
        <w:ind w:right="1049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7" w:afterLines="50" w:line="560" w:lineRule="exact"/>
        <w:ind w:right="1049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6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63"/>
        <w:gridCol w:w="2286"/>
        <w:gridCol w:w="2486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0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9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1C1C1C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1C1C1C"/>
                <w:kern w:val="0"/>
                <w:sz w:val="44"/>
                <w:szCs w:val="44"/>
                <w:lang w:val="en-US" w:eastAsia="zh-CN"/>
              </w:rPr>
              <w:t>第五届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color w:val="1C1C1C"/>
                <w:kern w:val="0"/>
                <w:sz w:val="44"/>
                <w:szCs w:val="44"/>
                <w:lang w:val="en-US" w:eastAsia="zh-CN"/>
              </w:rPr>
              <w:t>“诚信杯”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1C1C1C"/>
                <w:kern w:val="0"/>
                <w:sz w:val="44"/>
                <w:szCs w:val="44"/>
                <w:lang w:val="en-US" w:eastAsia="zh-CN"/>
              </w:rPr>
              <w:t xml:space="preserve">     学院参赛学生推荐表</w:t>
            </w:r>
          </w:p>
          <w:p>
            <w:pPr>
              <w:widowControl/>
              <w:jc w:val="center"/>
              <w:rPr>
                <w:rFonts w:hint="default" w:ascii="等线" w:hAnsi="等线" w:eastAsia="等线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学院联络员：</w:t>
            </w: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学号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</w:tr>
    </w:tbl>
    <w:p>
      <w:pPr>
        <w:widowControl/>
        <w:shd w:val="clear" w:color="auto" w:fill="FFFFFF"/>
        <w:spacing w:before="75" w:line="560" w:lineRule="exact"/>
        <w:ind w:right="1049"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7" w:afterLines="50" w:line="560" w:lineRule="exact"/>
        <w:ind w:right="1049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附件3：评分细则</w:t>
      </w:r>
    </w:p>
    <w:p>
      <w:pPr>
        <w:widowControl/>
        <w:shd w:val="clear" w:color="auto" w:fill="FFFFFF"/>
        <w:spacing w:before="75" w:line="560" w:lineRule="exact"/>
        <w:ind w:right="1049"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horzAnchor="margin" w:tblpXSpec="center" w:tblpY="800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51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评分项目</w:t>
            </w: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评分要点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演讲内容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、主题鲜明、突出、标题醒目。（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、观点正确、鲜明，主题深刻、集中，角度新颖、得当，材料典型、充分。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(15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、事、情、理交融，逻辑严谨，说服力强。（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演讲技巧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、普通话标准，口齿清晰。（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、语言生动、形象，轻重缓急，抑扬顿挫，切合演讲内容富有感情。（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、肢体语言能准确、直观、灵活地表达演讲内容和思想感情。（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演讲效果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1、演讲富有感染力，现场反应热烈，能引起观众共鸣，形式可多样。（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2、仪态端庄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,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服饰大方、自然、得体。（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形式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" w:hAnsi="仿宋" w:eastAsia="仿宋" w:cs="楷体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1、表现熟练程度。（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、衣着得体。（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演讲时间（</w:t>
            </w:r>
            <w:r>
              <w:rPr>
                <w:rFonts w:ascii="仿宋" w:hAnsi="仿宋" w:eastAsia="仿宋" w:cs="楷体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7513" w:type="dxa"/>
            <w:vAlign w:val="center"/>
          </w:tcPr>
          <w:p>
            <w:pPr>
              <w:spacing w:line="580" w:lineRule="exact"/>
              <w:rPr>
                <w:rFonts w:ascii="仿宋" w:hAnsi="仿宋" w:eastAsia="仿宋" w:cs="楷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、演讲时间限制为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3-5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分钟（不足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分钟扣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分，超时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分钟扣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分，超时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2—3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分钟扣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分，超时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分钟扣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分，扣完为止）。（</w:t>
            </w:r>
            <w:r>
              <w:rPr>
                <w:rFonts w:ascii="仿宋" w:hAnsi="仿宋" w:eastAsia="仿宋" w:cs="楷体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96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000000"/>
                <w:sz w:val="32"/>
                <w:szCs w:val="32"/>
              </w:rPr>
              <w:t>总分</w:t>
            </w:r>
          </w:p>
        </w:tc>
        <w:tc>
          <w:tcPr>
            <w:tcW w:w="8505" w:type="dxa"/>
            <w:gridSpan w:val="2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7" w:afterLines="50" w:line="560" w:lineRule="exact"/>
        <w:ind w:right="1049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A51950"/>
    <w:rsid w:val="04390F60"/>
    <w:rsid w:val="12EB61B4"/>
    <w:rsid w:val="198552AF"/>
    <w:rsid w:val="1A630D59"/>
    <w:rsid w:val="1C0C77DC"/>
    <w:rsid w:val="2BA5349F"/>
    <w:rsid w:val="32C32B47"/>
    <w:rsid w:val="3FAD120F"/>
    <w:rsid w:val="48572AA9"/>
    <w:rsid w:val="4BCA6429"/>
    <w:rsid w:val="4DD51AA6"/>
    <w:rsid w:val="55352263"/>
    <w:rsid w:val="56403BE8"/>
    <w:rsid w:val="6D542E0D"/>
    <w:rsid w:val="6E4E6609"/>
    <w:rsid w:val="71AE150F"/>
    <w:rsid w:val="7D7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Hyperlink"/>
    <w:basedOn w:val="14"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14"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4"/>
    <w:link w:val="3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4A5910-B45F-4643-A5B2-37C49444C8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1314</Words>
  <Characters>1432</Characters>
  <Paragraphs>93</Paragraphs>
  <TotalTime>15</TotalTime>
  <ScaleCrop>false</ScaleCrop>
  <LinksUpToDate>false</LinksUpToDate>
  <CharactersWithSpaces>1546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2021-05-06T10:24:00Z</dcterms:created>
  <dc:creator>张 誉怀</dc:creator>
  <cp:lastModifiedBy>苟聪聪</cp:lastModifiedBy>
  <cp:lastPrinted>2021-05-12T05:23:00Z</cp:lastPrinted>
  <dcterms:modified xsi:type="dcterms:W3CDTF">2021-05-13T07:31:36Z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9F12E43A076445228A4328A288AC90F7</vt:lpwstr>
  </property>
  <property fmtid="{D5CDD505-2E9C-101B-9397-08002B2CF9AE}" pid="3" name="KSOProductBuildVer">
    <vt:lpwstr>2052-11.1.0.10463</vt:lpwstr>
  </property>
</Properties>
</file>